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F0" w:rsidRDefault="00831B89">
      <w:pPr>
        <w:rPr>
          <w:bCs/>
          <w:u w:val="single"/>
          <w:lang w:val="de-CH"/>
        </w:rPr>
      </w:pPr>
      <w:r w:rsidRPr="00831B89">
        <w:rPr>
          <w:bCs/>
          <w:u w:val="single"/>
          <w:lang w:val="de-CH"/>
        </w:rPr>
        <w:t>Trajnim për“Llogaritjen e kostos dhe tarifave për menaxhimin e mbetjeve urbane”</w:t>
      </w:r>
    </w:p>
    <w:p w:rsidR="00831B89" w:rsidRDefault="00831B89">
      <w:pPr>
        <w:rPr>
          <w:bCs/>
          <w:u w:val="single"/>
          <w:lang w:val="de-CH"/>
        </w:rPr>
      </w:pPr>
    </w:p>
    <w:p w:rsidR="00831B89" w:rsidRDefault="00831B89" w:rsidP="00831B89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Shkolla Shqiptare e Administratës Publike (ASPA) në bashkëpunim me Ministrinë e Mjedisit, me mbështetjen e Programit për Decentralizim &amp; Zhvillim Lokal (dldp), i cili financohet nga Zyra për Bashkëpunim e Qeverisë Zvicerane, ka planifikuar të zhvillojë një trajnim 2 ditor mbi </w:t>
      </w:r>
      <w:r w:rsidRPr="00E04C53">
        <w:rPr>
          <w:b/>
          <w:color w:val="000000" w:themeColor="text1"/>
          <w:u w:val="single"/>
          <w:lang w:val="it-IT"/>
        </w:rPr>
        <w:t>llogaritjen e kostos dhe tarifës</w:t>
      </w:r>
      <w:r>
        <w:rPr>
          <w:color w:val="000000" w:themeColor="text1"/>
          <w:lang w:val="it-IT"/>
        </w:rPr>
        <w:t xml:space="preserve"> në fushën e </w:t>
      </w:r>
      <w:r w:rsidRPr="00E04C53">
        <w:rPr>
          <w:b/>
          <w:color w:val="000000" w:themeColor="text1"/>
          <w:u w:val="single"/>
          <w:lang w:val="it-IT"/>
        </w:rPr>
        <w:t>menaxhimit të mbetjeve urbane.</w:t>
      </w:r>
    </w:p>
    <w:p w:rsidR="00831B89" w:rsidRPr="004510D4" w:rsidRDefault="00831B89" w:rsidP="00831B89">
      <w:pPr>
        <w:jc w:val="both"/>
        <w:rPr>
          <w:color w:val="000000" w:themeColor="text1"/>
          <w:sz w:val="10"/>
          <w:lang w:val="sq-AL"/>
        </w:rPr>
      </w:pPr>
    </w:p>
    <w:p w:rsidR="00831B89" w:rsidRDefault="00831B89" w:rsidP="00831B89">
      <w:pPr>
        <w:jc w:val="both"/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>Objektivi i këtij trajnimi është aftësimi i stafeve lokale të njësive të qeverisjes vendore, qarqeve apo agjensive të dekoncentrura me metodologjinë e llogaritjes së kostos dhe tarifave të menaxhimit të mbetjeve urbane. Zhvillimi i një sistemi llogaritjeje të kostos dhe menaxhimit të tarifës është një domosdoshmëri për të mbyllur ciklin e administrimit financiar dhe për të përmirësuar më tej efikasitetin dhe qëndrueshmërinë e shërbimit.</w:t>
      </w:r>
    </w:p>
    <w:p w:rsidR="00831B89" w:rsidRPr="004510D4" w:rsidRDefault="00831B89" w:rsidP="00831B89">
      <w:pPr>
        <w:jc w:val="both"/>
        <w:rPr>
          <w:color w:val="000000" w:themeColor="text1"/>
          <w:sz w:val="10"/>
          <w:lang w:val="sq-AL"/>
        </w:rPr>
      </w:pPr>
    </w:p>
    <w:p w:rsidR="00831B89" w:rsidRDefault="00831B89" w:rsidP="00831B89">
      <w:pPr>
        <w:jc w:val="both"/>
        <w:rPr>
          <w:color w:val="000000" w:themeColor="text1"/>
          <w:lang w:val="da-DK"/>
        </w:rPr>
      </w:pPr>
      <w:r>
        <w:rPr>
          <w:color w:val="000000" w:themeColor="text1"/>
          <w:lang w:val="sq-AL"/>
        </w:rPr>
        <w:t>Ju bëjmë me dije se, trajnimi do të zhvillohet në datat:</w:t>
      </w:r>
      <w:r>
        <w:rPr>
          <w:i/>
          <w:iCs/>
          <w:color w:val="000000" w:themeColor="text1"/>
          <w:lang w:val="sq-AL"/>
        </w:rPr>
        <w:t xml:space="preserve"> </w:t>
      </w:r>
      <w:r>
        <w:rPr>
          <w:b/>
          <w:i/>
          <w:iCs/>
          <w:color w:val="000000" w:themeColor="text1"/>
          <w:lang w:val="sq-AL"/>
        </w:rPr>
        <w:t xml:space="preserve">21-22 Korrik 2014, </w:t>
      </w:r>
      <w:r w:rsidRPr="00095E43">
        <w:rPr>
          <w:i/>
          <w:iCs/>
          <w:color w:val="000000" w:themeColor="text1"/>
          <w:lang w:val="sq-AL"/>
        </w:rPr>
        <w:t>respektivisht</w:t>
      </w:r>
      <w:r>
        <w:rPr>
          <w:b/>
          <w:i/>
          <w:iCs/>
          <w:color w:val="000000" w:themeColor="text1"/>
          <w:lang w:val="sq-AL"/>
        </w:rPr>
        <w:t xml:space="preserve"> </w:t>
      </w:r>
      <w:r w:rsidRPr="00E04C53">
        <w:rPr>
          <w:i/>
          <w:iCs/>
          <w:color w:val="000000" w:themeColor="text1"/>
          <w:lang w:val="sq-AL"/>
        </w:rPr>
        <w:t xml:space="preserve">në </w:t>
      </w:r>
      <w:r w:rsidRPr="00095E43">
        <w:rPr>
          <w:b/>
          <w:i/>
          <w:iCs/>
          <w:color w:val="000000" w:themeColor="text1"/>
          <w:lang w:val="sq-AL"/>
        </w:rPr>
        <w:t>ambientet e</w:t>
      </w:r>
      <w:r>
        <w:rPr>
          <w:b/>
          <w:i/>
          <w:iCs/>
          <w:color w:val="000000" w:themeColor="text1"/>
          <w:lang w:val="sq-AL"/>
        </w:rPr>
        <w:t xml:space="preserve"> qarkut Kukës, </w:t>
      </w:r>
      <w:r>
        <w:rPr>
          <w:b/>
          <w:i/>
          <w:iCs/>
          <w:color w:val="000000" w:themeColor="text1"/>
          <w:lang w:val="sq-AL"/>
        </w:rPr>
        <w:t xml:space="preserve">Dibër dhe Durrës, </w:t>
      </w:r>
      <w:r>
        <w:rPr>
          <w:i/>
          <w:iCs/>
          <w:color w:val="000000" w:themeColor="text1"/>
          <w:lang w:val="sq-AL"/>
        </w:rPr>
        <w:t xml:space="preserve">sipas </w:t>
      </w:r>
      <w:r>
        <w:rPr>
          <w:i/>
          <w:iCs/>
          <w:color w:val="000000" w:themeColor="text1"/>
          <w:lang w:val="sq-AL"/>
        </w:rPr>
        <w:t xml:space="preserve">programit </w:t>
      </w:r>
      <w:r>
        <w:rPr>
          <w:i/>
          <w:iCs/>
          <w:color w:val="000000" w:themeColor="text1"/>
          <w:lang w:val="sq-AL"/>
        </w:rPr>
        <w:t>bashkëlidhur.</w:t>
      </w:r>
    </w:p>
    <w:p w:rsidR="00831B89" w:rsidRPr="004510D4" w:rsidRDefault="00831B89" w:rsidP="00831B89">
      <w:pPr>
        <w:jc w:val="both"/>
        <w:rPr>
          <w:color w:val="000000" w:themeColor="text1"/>
          <w:sz w:val="10"/>
          <w:lang w:val="da-DK"/>
        </w:rPr>
      </w:pPr>
    </w:p>
    <w:p w:rsidR="00831B89" w:rsidRDefault="00831B89" w:rsidP="00831B89">
      <w:pPr>
        <w:jc w:val="both"/>
        <w:rPr>
          <w:color w:val="000000" w:themeColor="text1"/>
          <w:lang w:val="da-DK"/>
        </w:rPr>
      </w:pPr>
      <w:r>
        <w:rPr>
          <w:color w:val="000000" w:themeColor="text1"/>
          <w:lang w:val="da-DK"/>
        </w:rPr>
        <w:t xml:space="preserve">Për të marrë pjesë në këtë program trajnimi stafi i autorizuar nga ju duhet të plotësojë </w:t>
      </w:r>
      <w:r>
        <w:rPr>
          <w:b/>
          <w:color w:val="000000" w:themeColor="text1"/>
          <w:lang w:val="da-DK"/>
        </w:rPr>
        <w:t>Formularin e Aplikimit</w:t>
      </w:r>
      <w:r>
        <w:rPr>
          <w:color w:val="000000" w:themeColor="text1"/>
          <w:lang w:val="da-DK"/>
        </w:rPr>
        <w:t xml:space="preserve"> të cilin do e gjeni bashkëlidhur kësaj ftese dhe ta dërgoni ne adresën e emailit: </w:t>
      </w:r>
      <w:hyperlink r:id="rId5" w:history="1">
        <w:r>
          <w:rPr>
            <w:rStyle w:val="Hyperlink"/>
            <w:lang w:val="da-DK"/>
          </w:rPr>
          <w:t>erida.dobrushi@helvetas.org</w:t>
        </w:r>
      </w:hyperlink>
      <w:r>
        <w:rPr>
          <w:color w:val="000000" w:themeColor="text1"/>
          <w:lang w:val="da-DK"/>
        </w:rPr>
        <w:t xml:space="preserve">, ose </w:t>
      </w:r>
      <w:r>
        <w:rPr>
          <w:bCs/>
          <w:color w:val="000000" w:themeColor="text1"/>
          <w:lang w:val="pt-BR"/>
        </w:rPr>
        <w:t xml:space="preserve">në adresën: </w:t>
      </w:r>
      <w:r>
        <w:rPr>
          <w:color w:val="000000" w:themeColor="text1"/>
          <w:lang w:val="pt-BR"/>
        </w:rPr>
        <w:t>Shkolla Shqiptare e Administratës Publike (ASPA),</w:t>
      </w:r>
      <w:r>
        <w:rPr>
          <w:bCs/>
          <w:color w:val="000000" w:themeColor="text1"/>
          <w:lang w:val="pt-BR"/>
        </w:rPr>
        <w:t xml:space="preserve"> </w:t>
      </w:r>
      <w:r>
        <w:rPr>
          <w:bCs/>
          <w:i/>
          <w:color w:val="000000" w:themeColor="text1"/>
          <w:lang w:val="it-IT"/>
        </w:rPr>
        <w:t>Bulevardi Zhan D’Ark Nr 31, Tiranë,</w:t>
      </w:r>
      <w:r>
        <w:rPr>
          <w:bCs/>
          <w:color w:val="000000" w:themeColor="text1"/>
          <w:lang w:val="pt-BR"/>
        </w:rPr>
        <w:t xml:space="preserve"> ose me fax në numrin: 042271860</w:t>
      </w:r>
    </w:p>
    <w:p w:rsidR="00831B89" w:rsidRPr="004510D4" w:rsidRDefault="00831B89" w:rsidP="00831B89">
      <w:pPr>
        <w:jc w:val="both"/>
        <w:rPr>
          <w:color w:val="000000" w:themeColor="text1"/>
          <w:sz w:val="10"/>
          <w:lang w:val="da-DK"/>
        </w:rPr>
      </w:pPr>
    </w:p>
    <w:p w:rsidR="00831B89" w:rsidRDefault="00831B89" w:rsidP="00831B89">
      <w:pPr>
        <w:jc w:val="both"/>
        <w:rPr>
          <w:color w:val="000000" w:themeColor="text1"/>
          <w:lang w:val="da-DK"/>
        </w:rPr>
      </w:pPr>
      <w:r>
        <w:rPr>
          <w:color w:val="000000" w:themeColor="text1"/>
          <w:lang w:val="da-DK"/>
        </w:rPr>
        <w:t xml:space="preserve">Formularin e Aplikimit mund ta gjeni ne faqen e internetit te Shkollës Shqiptare të Adminsitratës Publike: </w:t>
      </w:r>
      <w:hyperlink r:id="rId6" w:history="1">
        <w:r>
          <w:rPr>
            <w:rStyle w:val="Hyperlink"/>
            <w:lang w:val="da-DK"/>
          </w:rPr>
          <w:t>www.aspa.gov.al</w:t>
        </w:r>
      </w:hyperlink>
      <w:r>
        <w:rPr>
          <w:color w:val="000000" w:themeColor="text1"/>
          <w:lang w:val="da-DK"/>
        </w:rPr>
        <w:t xml:space="preserve">. Në rast se nuk arrini të plotësoni Formularin e Aplikimit, ju mund te kërkoni që të merrni pjese ne këtë trajnim duke kontaktuar në adresën e emailit </w:t>
      </w:r>
      <w:hyperlink r:id="rId7" w:history="1">
        <w:r>
          <w:rPr>
            <w:rStyle w:val="Hyperlink"/>
            <w:lang w:val="da-DK"/>
          </w:rPr>
          <w:t>erida.dobrushi@helvetas.org</w:t>
        </w:r>
      </w:hyperlink>
      <w:r>
        <w:rPr>
          <w:color w:val="000000" w:themeColor="text1"/>
          <w:lang w:val="da-DK"/>
        </w:rPr>
        <w:t>.</w:t>
      </w:r>
    </w:p>
    <w:p w:rsidR="00831B89" w:rsidRPr="004510D4" w:rsidRDefault="00831B89" w:rsidP="00831B89">
      <w:pPr>
        <w:jc w:val="both"/>
        <w:rPr>
          <w:color w:val="000000" w:themeColor="text1"/>
          <w:sz w:val="10"/>
          <w:lang w:val="da-DK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da-DK"/>
        </w:rPr>
        <w:t>P</w:t>
      </w:r>
      <w:r>
        <w:rPr>
          <w:color w:val="000000" w:themeColor="text1"/>
          <w:lang w:val="pt-BR"/>
        </w:rPr>
        <w:t>jesëmarrësit në këtë trajnim, do të pajisen me çertifikatë të lëshuar nga Shkolla Shqiptare e Administratës Publike (ASPA) e cila njihet për sistemin e Shërbimit Civil.</w:t>
      </w: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Default="00831B89" w:rsidP="00831B89">
      <w:pPr>
        <w:jc w:val="both"/>
        <w:rPr>
          <w:color w:val="000000" w:themeColor="text1"/>
          <w:lang w:val="pt-BR"/>
        </w:rPr>
      </w:pPr>
    </w:p>
    <w:p w:rsidR="00831B89" w:rsidRPr="004510D4" w:rsidRDefault="00831B89" w:rsidP="00831B89">
      <w:pPr>
        <w:spacing w:after="0" w:line="360" w:lineRule="auto"/>
        <w:jc w:val="center"/>
        <w:rPr>
          <w:b/>
          <w:color w:val="000000" w:themeColor="text1"/>
          <w:lang w:val="sq-AL"/>
        </w:rPr>
      </w:pPr>
      <w:r w:rsidRPr="004510D4">
        <w:rPr>
          <w:b/>
          <w:color w:val="000000" w:themeColor="text1"/>
          <w:lang w:val="sq-AL"/>
        </w:rPr>
        <w:lastRenderedPageBreak/>
        <w:t>PROGRAM</w:t>
      </w:r>
      <w:r>
        <w:rPr>
          <w:b/>
          <w:color w:val="000000" w:themeColor="text1"/>
          <w:lang w:val="sq-AL"/>
        </w:rPr>
        <w:t>I</w:t>
      </w:r>
    </w:p>
    <w:p w:rsidR="00831B89" w:rsidRPr="004510D4" w:rsidRDefault="00831B89" w:rsidP="00831B89">
      <w:pPr>
        <w:spacing w:after="0" w:line="360" w:lineRule="auto"/>
        <w:jc w:val="center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tjes së kostos dhe tar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fës për menaxh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 e mbetjeve të ngurta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u w:val="single"/>
          <w:lang w:val="sq-AL"/>
        </w:rPr>
      </w:pPr>
      <w:r w:rsidRPr="004510D4">
        <w:rPr>
          <w:color w:val="000000" w:themeColor="text1"/>
          <w:u w:val="single"/>
          <w:lang w:val="sq-AL"/>
        </w:rPr>
        <w:t>DITA 1</w:t>
      </w:r>
    </w:p>
    <w:p w:rsidR="00831B89" w:rsidRPr="004510D4" w:rsidRDefault="00831B89" w:rsidP="00831B89">
      <w:pPr>
        <w:spacing w:after="0" w:line="360" w:lineRule="auto"/>
        <w:ind w:left="2160" w:hanging="2160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09.00-09.</w:t>
      </w:r>
      <w:r>
        <w:rPr>
          <w:color w:val="000000" w:themeColor="text1"/>
          <w:lang w:val="sq-AL"/>
        </w:rPr>
        <w:t>30</w:t>
      </w:r>
      <w:r>
        <w:rPr>
          <w:color w:val="000000" w:themeColor="text1"/>
          <w:lang w:val="sq-AL"/>
        </w:rPr>
        <w:tab/>
        <w:t>Rregjistrimi dhe prezantimi i</w:t>
      </w:r>
      <w:r w:rsidRPr="004510D4">
        <w:rPr>
          <w:color w:val="000000" w:themeColor="text1"/>
          <w:lang w:val="sq-AL"/>
        </w:rPr>
        <w:t xml:space="preserve"> pjesëmarrësve. Fjala e rast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nga përfaësues të 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str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së së Mjed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t, ASPA dhe dldp</w:t>
      </w:r>
    </w:p>
    <w:p w:rsidR="00831B89" w:rsidRPr="004510D4" w:rsidRDefault="00831B89" w:rsidP="00831B89">
      <w:pPr>
        <w:spacing w:after="0" w:line="360" w:lineRule="auto"/>
        <w:ind w:left="2160" w:hanging="2160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09.30-09.40</w:t>
      </w:r>
      <w:r w:rsidRPr="004510D4">
        <w:rPr>
          <w:color w:val="000000" w:themeColor="text1"/>
          <w:lang w:val="sq-AL"/>
        </w:rPr>
        <w:tab/>
        <w:t>Prezant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objekt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vave të tra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dhe pyetsor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për të dhënat mb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sektor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09.40-10.00</w:t>
      </w:r>
      <w:r w:rsidRPr="004510D4">
        <w:rPr>
          <w:color w:val="000000" w:themeColor="text1"/>
          <w:lang w:val="sq-AL"/>
        </w:rPr>
        <w:tab/>
      </w:r>
      <w:r w:rsidRPr="004510D4">
        <w:rPr>
          <w:color w:val="000000" w:themeColor="text1"/>
          <w:lang w:val="sq-AL"/>
        </w:rPr>
        <w:tab/>
        <w:t>Plotës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pyetsor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</w:t>
      </w:r>
    </w:p>
    <w:p w:rsidR="00831B89" w:rsidRPr="004510D4" w:rsidRDefault="00831B89" w:rsidP="00831B89">
      <w:pPr>
        <w:spacing w:after="0" w:line="360" w:lineRule="auto"/>
        <w:ind w:left="2160" w:hanging="2160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10.00-10.30</w:t>
      </w:r>
      <w:r w:rsidRPr="004510D4">
        <w:rPr>
          <w:color w:val="000000" w:themeColor="text1"/>
          <w:lang w:val="sq-AL"/>
        </w:rPr>
        <w:tab/>
        <w:t>F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nanc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t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menaxh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të mbetjeve. C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lat janë pol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kat vendore për mbul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n e kostos dhe për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nvest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met </w:t>
      </w:r>
      <w:r>
        <w:rPr>
          <w:color w:val="000000" w:themeColor="text1"/>
          <w:lang w:val="sq-AL"/>
        </w:rPr>
        <w:t>në sektor. Procesi i</w:t>
      </w:r>
      <w:r w:rsidRPr="004510D4">
        <w:rPr>
          <w:color w:val="000000" w:themeColor="text1"/>
          <w:lang w:val="sq-AL"/>
        </w:rPr>
        <w:t xml:space="preserve">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tjes së kostos së shërb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t.</w:t>
      </w:r>
    </w:p>
    <w:p w:rsidR="00831B89" w:rsidRPr="004510D4" w:rsidRDefault="00831B89" w:rsidP="00831B89">
      <w:pPr>
        <w:spacing w:after="0" w:line="360" w:lineRule="auto"/>
        <w:ind w:left="2160" w:hanging="2100"/>
        <w:jc w:val="both"/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>Ora 10.30-11.00</w:t>
      </w:r>
      <w:r>
        <w:rPr>
          <w:color w:val="000000" w:themeColor="text1"/>
          <w:lang w:val="sq-AL"/>
        </w:rPr>
        <w:tab/>
        <w:t>Prezantim i</w:t>
      </w:r>
      <w:r w:rsidRPr="004510D4">
        <w:rPr>
          <w:color w:val="000000" w:themeColor="text1"/>
          <w:lang w:val="sq-AL"/>
        </w:rPr>
        <w:t xml:space="preserve"> 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të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tjes së kostos së shërb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t. Të dhënat e domosdoshme që duhet të s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gurojë NjQVja për zbat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 e 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t.</w:t>
      </w:r>
    </w:p>
    <w:p w:rsidR="00831B89" w:rsidRPr="004510D4" w:rsidRDefault="00831B89" w:rsidP="00831B89">
      <w:pPr>
        <w:spacing w:after="0" w:line="360" w:lineRule="auto"/>
        <w:jc w:val="both"/>
        <w:rPr>
          <w:b/>
          <w:color w:val="000000" w:themeColor="text1"/>
          <w:lang w:val="sq-AL"/>
        </w:rPr>
      </w:pPr>
      <w:r w:rsidRPr="004510D4">
        <w:rPr>
          <w:b/>
          <w:color w:val="000000" w:themeColor="text1"/>
          <w:lang w:val="sq-AL"/>
        </w:rPr>
        <w:t>Ora 11.00-11.30</w:t>
      </w:r>
      <w:r w:rsidRPr="004510D4">
        <w:rPr>
          <w:b/>
          <w:color w:val="000000" w:themeColor="text1"/>
          <w:lang w:val="sq-AL"/>
        </w:rPr>
        <w:tab/>
        <w:t xml:space="preserve">Pushim kafe 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11.30-12.00</w:t>
      </w:r>
      <w:r w:rsidRPr="004510D4">
        <w:rPr>
          <w:color w:val="000000" w:themeColor="text1"/>
          <w:lang w:val="sq-AL"/>
        </w:rPr>
        <w:tab/>
        <w:t>Elementet kryesore të kost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të sherb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t (blloqet 1-7). 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12.00-12.30</w:t>
      </w:r>
      <w:r w:rsidRPr="004510D4">
        <w:rPr>
          <w:color w:val="000000" w:themeColor="text1"/>
          <w:lang w:val="sq-AL"/>
        </w:rPr>
        <w:tab/>
        <w:t>Prezant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m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të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tjes në excel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12.30-13.00</w:t>
      </w:r>
      <w:r w:rsidRPr="004510D4">
        <w:rPr>
          <w:color w:val="000000" w:themeColor="text1"/>
          <w:lang w:val="sq-AL"/>
        </w:rPr>
        <w:tab/>
        <w:t>Apl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në prakt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ke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formulave të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tjes së kostos. </w:t>
      </w:r>
    </w:p>
    <w:p w:rsidR="00831B89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13.00-14.00</w:t>
      </w:r>
      <w:r w:rsidRPr="004510D4">
        <w:rPr>
          <w:color w:val="000000" w:themeColor="text1"/>
          <w:lang w:val="sq-AL"/>
        </w:rPr>
        <w:tab/>
        <w:t>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skut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me pas zbat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ne prakt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kë të 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</w:t>
      </w:r>
    </w:p>
    <w:p w:rsidR="00831B89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14.00-14.15</w:t>
      </w:r>
      <w:r w:rsidRPr="004510D4">
        <w:rPr>
          <w:color w:val="000000" w:themeColor="text1"/>
          <w:lang w:val="sq-AL"/>
        </w:rPr>
        <w:tab/>
        <w:t>Konkluz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onet e 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tës së parë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</w:p>
    <w:p w:rsidR="00831B89" w:rsidRPr="004510D4" w:rsidRDefault="00831B89" w:rsidP="00831B89">
      <w:pPr>
        <w:spacing w:after="0" w:line="360" w:lineRule="auto"/>
        <w:jc w:val="both"/>
        <w:rPr>
          <w:b/>
          <w:color w:val="000000" w:themeColor="text1"/>
          <w:lang w:val="sq-AL"/>
        </w:rPr>
      </w:pPr>
      <w:r w:rsidRPr="004510D4">
        <w:rPr>
          <w:b/>
          <w:color w:val="000000" w:themeColor="text1"/>
          <w:lang w:val="sq-AL"/>
        </w:rPr>
        <w:t>Ora 14.15-15.30</w:t>
      </w:r>
      <w:r w:rsidRPr="004510D4">
        <w:rPr>
          <w:b/>
          <w:color w:val="000000" w:themeColor="text1"/>
          <w:lang w:val="sq-AL"/>
        </w:rPr>
        <w:tab/>
        <w:t>Drekë për pjesëmarrësit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u w:val="single"/>
          <w:lang w:val="sq-AL"/>
        </w:rPr>
      </w:pPr>
      <w:r w:rsidRPr="004510D4">
        <w:rPr>
          <w:color w:val="000000" w:themeColor="text1"/>
          <w:u w:val="single"/>
          <w:lang w:val="sq-AL"/>
        </w:rPr>
        <w:t>DITA 2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09.00-09.30</w:t>
      </w:r>
      <w:r w:rsidRPr="004510D4">
        <w:rPr>
          <w:color w:val="000000" w:themeColor="text1"/>
          <w:lang w:val="sq-AL"/>
        </w:rPr>
        <w:tab/>
        <w:t>Rregj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str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dhe prezant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pjesëmarrësve. </w:t>
      </w:r>
    </w:p>
    <w:p w:rsidR="00831B89" w:rsidRPr="004510D4" w:rsidRDefault="00831B89" w:rsidP="00831B89">
      <w:pPr>
        <w:spacing w:after="0" w:line="360" w:lineRule="auto"/>
        <w:ind w:left="2160" w:hanging="2160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09.30-10.00</w:t>
      </w:r>
      <w:r w:rsidRPr="004510D4">
        <w:rPr>
          <w:color w:val="000000" w:themeColor="text1"/>
          <w:lang w:val="sq-AL"/>
        </w:rPr>
        <w:tab/>
        <w:t>Par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met e vendosjes së tar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fave. C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lat janë pol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kat vendore për sec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lën prej kategor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ve që u adresohet kjo tar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fë.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10.00-11. 15</w:t>
      </w:r>
      <w:r w:rsidRPr="004510D4">
        <w:rPr>
          <w:color w:val="000000" w:themeColor="text1"/>
          <w:lang w:val="sq-AL"/>
        </w:rPr>
        <w:tab/>
        <w:t>Prezant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m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tre modeleve te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tjes se tar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fes. Pyetje &amp;  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skut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me</w:t>
      </w:r>
    </w:p>
    <w:p w:rsidR="00831B89" w:rsidRPr="004510D4" w:rsidRDefault="00831B89" w:rsidP="00831B89">
      <w:pPr>
        <w:spacing w:after="0" w:line="360" w:lineRule="auto"/>
        <w:jc w:val="both"/>
        <w:rPr>
          <w:b/>
          <w:color w:val="000000" w:themeColor="text1"/>
          <w:lang w:val="sq-AL"/>
        </w:rPr>
      </w:pPr>
      <w:r w:rsidRPr="004510D4">
        <w:rPr>
          <w:b/>
          <w:color w:val="000000" w:themeColor="text1"/>
          <w:lang w:val="sq-AL"/>
        </w:rPr>
        <w:t>Ora 11.15-11.45</w:t>
      </w:r>
      <w:r w:rsidRPr="004510D4">
        <w:rPr>
          <w:b/>
          <w:color w:val="000000" w:themeColor="text1"/>
          <w:lang w:val="sq-AL"/>
        </w:rPr>
        <w:tab/>
        <w:t xml:space="preserve">Pushim kafe 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11.45-12.45</w:t>
      </w:r>
      <w:r w:rsidRPr="004510D4">
        <w:rPr>
          <w:color w:val="000000" w:themeColor="text1"/>
          <w:lang w:val="sq-AL"/>
        </w:rPr>
        <w:tab/>
        <w:t>Apl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ne prakt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ke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formulave te llogar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tjes se kostos. 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12.45-13.30</w:t>
      </w:r>
      <w:r w:rsidRPr="004510D4">
        <w:rPr>
          <w:color w:val="000000" w:themeColor="text1"/>
          <w:lang w:val="sq-AL"/>
        </w:rPr>
        <w:tab/>
        <w:t>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skut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me pas zbat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 ne prakt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kë të model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</w:t>
      </w:r>
    </w:p>
    <w:p w:rsidR="00831B89" w:rsidRDefault="00831B89" w:rsidP="00831B89">
      <w:pPr>
        <w:spacing w:after="0" w:line="360" w:lineRule="auto"/>
        <w:ind w:left="2160" w:hanging="2160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13.30-13.45</w:t>
      </w:r>
      <w:r w:rsidRPr="004510D4">
        <w:rPr>
          <w:color w:val="000000" w:themeColor="text1"/>
          <w:lang w:val="sq-AL"/>
        </w:rPr>
        <w:tab/>
        <w:t>Vlerës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 trajn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t. Konkluz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onet e d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tës së dytë dhe të krejt tra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n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t.</w:t>
      </w:r>
    </w:p>
    <w:p w:rsidR="00831B89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  <w:r w:rsidRPr="004510D4">
        <w:rPr>
          <w:color w:val="000000" w:themeColor="text1"/>
          <w:lang w:val="sq-AL"/>
        </w:rPr>
        <w:t>Ora 13.45-14.00</w:t>
      </w:r>
      <w:r w:rsidRPr="004510D4">
        <w:rPr>
          <w:color w:val="000000" w:themeColor="text1"/>
          <w:lang w:val="sq-AL"/>
        </w:rPr>
        <w:tab/>
        <w:t>Mbyllja e trajn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>m</w:t>
      </w:r>
      <w:r>
        <w:rPr>
          <w:color w:val="000000" w:themeColor="text1"/>
          <w:lang w:val="sq-AL"/>
        </w:rPr>
        <w:t>i</w:t>
      </w:r>
      <w:r w:rsidRPr="004510D4">
        <w:rPr>
          <w:color w:val="000000" w:themeColor="text1"/>
          <w:lang w:val="sq-AL"/>
        </w:rPr>
        <w:t xml:space="preserve">t </w:t>
      </w:r>
    </w:p>
    <w:p w:rsidR="00831B89" w:rsidRPr="004510D4" w:rsidRDefault="00831B89" w:rsidP="00831B89">
      <w:pPr>
        <w:spacing w:after="0" w:line="360" w:lineRule="auto"/>
        <w:jc w:val="both"/>
        <w:rPr>
          <w:color w:val="000000" w:themeColor="text1"/>
          <w:lang w:val="sq-AL"/>
        </w:rPr>
      </w:pPr>
    </w:p>
    <w:p w:rsidR="00831B89" w:rsidRPr="00831B89" w:rsidRDefault="00831B89" w:rsidP="00831B89">
      <w:pPr>
        <w:spacing w:after="0" w:line="360" w:lineRule="auto"/>
        <w:jc w:val="both"/>
        <w:rPr>
          <w:lang w:val="pt-BR"/>
        </w:rPr>
      </w:pPr>
      <w:r w:rsidRPr="004510D4">
        <w:rPr>
          <w:b/>
          <w:color w:val="000000" w:themeColor="text1"/>
          <w:lang w:val="sq-AL"/>
        </w:rPr>
        <w:t>Ora 14.00-15.30</w:t>
      </w:r>
      <w:r w:rsidRPr="004510D4">
        <w:rPr>
          <w:b/>
          <w:color w:val="000000" w:themeColor="text1"/>
          <w:lang w:val="sq-AL"/>
        </w:rPr>
        <w:tab/>
        <w:t>Drekë për pjesëmarrësit</w:t>
      </w:r>
      <w:bookmarkStart w:id="0" w:name="_GoBack"/>
      <w:bookmarkEnd w:id="0"/>
    </w:p>
    <w:sectPr w:rsidR="00831B89" w:rsidRPr="00831B89" w:rsidSect="00831B89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89"/>
    <w:rsid w:val="00831B89"/>
    <w:rsid w:val="00D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B89"/>
    <w:rPr>
      <w:color w:val="0000FF"/>
      <w:u w:val="single"/>
    </w:rPr>
  </w:style>
  <w:style w:type="paragraph" w:styleId="Header">
    <w:name w:val="header"/>
    <w:aliases w:val="hd,Header Titlos Prosforas,encabezado,ContentsHeader,Headertext,ho,header odd"/>
    <w:basedOn w:val="Normal"/>
    <w:link w:val="HeaderChar"/>
    <w:rsid w:val="00831B89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rsid w:val="00831B89"/>
    <w:rPr>
      <w:rFonts w:ascii="Times New Roman" w:eastAsia="MS Mincho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B89"/>
    <w:rPr>
      <w:color w:val="0000FF"/>
      <w:u w:val="single"/>
    </w:rPr>
  </w:style>
  <w:style w:type="paragraph" w:styleId="Header">
    <w:name w:val="header"/>
    <w:aliases w:val="hd,Header Titlos Prosforas,encabezado,ContentsHeader,Headertext,ho,header odd"/>
    <w:basedOn w:val="Normal"/>
    <w:link w:val="HeaderChar"/>
    <w:rsid w:val="00831B89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hd Char,Header Titlos Prosforas Char,encabezado Char,ContentsHeader Char,Headertext Char,ho Char,header odd Char"/>
    <w:basedOn w:val="DefaultParagraphFont"/>
    <w:link w:val="Header"/>
    <w:rsid w:val="00831B89"/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da.dobrushi@helveta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pa.gov.al" TargetMode="External"/><Relationship Id="rId5" Type="http://schemas.openxmlformats.org/officeDocument/2006/relationships/hyperlink" Target="mailto:erida.dobrushi@helveta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Erida Dobrushi</dc:creator>
  <cp:lastModifiedBy>Erida Dobrushi</cp:lastModifiedBy>
  <cp:revision>1</cp:revision>
  <dcterms:created xsi:type="dcterms:W3CDTF">2014-07-14T11:50:00Z</dcterms:created>
  <dcterms:modified xsi:type="dcterms:W3CDTF">2014-07-14T11:52:00Z</dcterms:modified>
</cp:coreProperties>
</file>